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Дело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sz w:val="28"/>
          <w:szCs w:val="28"/>
        </w:rPr>
        <w:t>55</w:t>
      </w:r>
      <w:r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150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/20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6</w:t>
      </w:r>
    </w:p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УИД86MS00</w:t>
      </w:r>
      <w:r>
        <w:rPr>
          <w:rFonts w:ascii="Times New Roman" w:eastAsia="Times New Roman" w:hAnsi="Times New Roman" w:cs="Times New Roman"/>
          <w:sz w:val="28"/>
          <w:szCs w:val="28"/>
        </w:rPr>
        <w:t>15</w:t>
      </w:r>
      <w:r>
        <w:rPr>
          <w:rFonts w:ascii="Times New Roman" w:eastAsia="Times New Roman" w:hAnsi="Times New Roman" w:cs="Times New Roman"/>
          <w:sz w:val="28"/>
          <w:szCs w:val="28"/>
        </w:rPr>
        <w:t>-01-202</w:t>
      </w:r>
      <w:r>
        <w:rPr>
          <w:rFonts w:ascii="Times New Roman" w:eastAsia="Times New Roman" w:hAnsi="Times New Roman" w:cs="Times New Roman"/>
          <w:sz w:val="28"/>
          <w:szCs w:val="28"/>
        </w:rPr>
        <w:t>6-00</w:t>
      </w:r>
      <w:r>
        <w:rPr>
          <w:rFonts w:ascii="Times New Roman" w:eastAsia="Times New Roman" w:hAnsi="Times New Roman" w:cs="Times New Roman"/>
          <w:sz w:val="28"/>
          <w:szCs w:val="28"/>
        </w:rPr>
        <w:t>5672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63</w:t>
      </w:r>
    </w:p>
    <w:p>
      <w:pPr>
        <w:widowControl w:val="0"/>
        <w:spacing w:before="0" w:after="0"/>
        <w:rPr>
          <w:sz w:val="26"/>
          <w:szCs w:val="26"/>
        </w:rPr>
      </w:pPr>
    </w:p>
    <w:p>
      <w:pPr>
        <w:widowControl w:val="0"/>
        <w:spacing w:before="0" w:after="0" w:line="317" w:lineRule="atLeast"/>
        <w:ind w:left="797" w:right="499" w:firstLine="1642"/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>ПОСТАНОВЛЕНИЕ</w:t>
      </w:r>
      <w:r>
        <w:rPr>
          <w:rFonts w:ascii="Times New Roman" w:eastAsia="Times New Roman" w:hAnsi="Times New Roman" w:cs="Times New Roman"/>
          <w:sz w:val="26"/>
          <w:szCs w:val="26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делу об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</w:p>
    <w:p>
      <w:pPr>
        <w:widowControl w:val="0"/>
        <w:spacing w:before="0" w:after="0" w:line="317" w:lineRule="atLeast"/>
        <w:ind w:right="499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сентября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</w:t>
      </w:r>
      <w:r>
        <w:rPr>
          <w:rFonts w:ascii="Arial" w:eastAsia="Arial" w:hAnsi="Arial" w:cs="Arial"/>
          <w:sz w:val="28"/>
          <w:szCs w:val="28"/>
        </w:rPr>
        <w:t xml:space="preserve">   </w:t>
      </w:r>
      <w:r>
        <w:rPr>
          <w:rFonts w:ascii="Arial" w:eastAsia="Arial" w:hAnsi="Arial" w:cs="Arial"/>
          <w:sz w:val="28"/>
          <w:szCs w:val="28"/>
        </w:rPr>
        <w:t xml:space="preserve">                      </w:t>
      </w:r>
      <w:r>
        <w:rPr>
          <w:rFonts w:ascii="Arial" w:eastAsia="Arial" w:hAnsi="Arial" w:cs="Arial"/>
          <w:sz w:val="28"/>
          <w:szCs w:val="28"/>
        </w:rPr>
        <w:t xml:space="preserve">      </w:t>
      </w:r>
      <w:r>
        <w:rPr>
          <w:rFonts w:ascii="Arial" w:eastAsia="Arial" w:hAnsi="Arial" w:cs="Arial"/>
          <w:sz w:val="28"/>
          <w:szCs w:val="28"/>
        </w:rPr>
        <w:t xml:space="preserve"> </w:t>
      </w:r>
      <w:r>
        <w:rPr>
          <w:rFonts w:ascii="Arial" w:eastAsia="Arial" w:hAnsi="Arial" w:cs="Arial"/>
          <w:sz w:val="28"/>
          <w:szCs w:val="28"/>
        </w:rPr>
        <w:t xml:space="preserve"> </w:t>
      </w:r>
      <w:r>
        <w:rPr>
          <w:rFonts w:ascii="Arial" w:eastAsia="Arial" w:hAnsi="Arial" w:cs="Arial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>г.п</w:t>
      </w:r>
      <w:r>
        <w:rPr>
          <w:rFonts w:ascii="Times New Roman" w:eastAsia="Times New Roman" w:hAnsi="Times New Roman" w:cs="Times New Roman"/>
          <w:sz w:val="28"/>
          <w:szCs w:val="28"/>
        </w:rPr>
        <w:t>. Лянтор</w:t>
      </w:r>
    </w:p>
    <w:p>
      <w:pPr>
        <w:widowControl w:val="0"/>
        <w:spacing w:before="0" w:after="0" w:line="317" w:lineRule="atLeast"/>
        <w:ind w:right="499"/>
      </w:pPr>
    </w:p>
    <w:p>
      <w:pPr>
        <w:widowControl w:val="0"/>
        <w:spacing w:before="0" w:after="0" w:line="317" w:lineRule="atLeast"/>
        <w:ind w:left="57" w:right="28" w:firstLine="67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И.о. 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ирово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судь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4 Сургутского судебного района Ханты-Мансийского автономного округа - Югры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Светлана Валерьевна Михеева,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 w:line="317" w:lineRule="atLeast"/>
        <w:ind w:left="57" w:right="28" w:firstLine="67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дрес: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ХМАО-Югра, Тюменская область, Сургутский район, г. Лянтор, </w:t>
      </w:r>
      <w:r>
        <w:rPr>
          <w:rFonts w:ascii="Times New Roman" w:eastAsia="Times New Roman" w:hAnsi="Times New Roman" w:cs="Times New Roman"/>
          <w:sz w:val="28"/>
          <w:szCs w:val="28"/>
        </w:rPr>
        <w:t>ул. 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алавата </w:t>
      </w:r>
      <w:r>
        <w:rPr>
          <w:rFonts w:ascii="Times New Roman" w:eastAsia="Times New Roman" w:hAnsi="Times New Roman" w:cs="Times New Roman"/>
          <w:sz w:val="28"/>
          <w:szCs w:val="28"/>
        </w:rPr>
        <w:t>Юлаева, 13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 w:line="317" w:lineRule="atLeast"/>
        <w:ind w:left="10" w:right="10" w:firstLine="682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рассмотрев материалы дела об административном правонарушении, предусмотренном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 20.25 Кодекса Российской Федерации об административных правонарушениях в отношении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 w:line="317" w:lineRule="atLeast"/>
        <w:ind w:left="10" w:right="10" w:firstLine="682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Мирзоев Турал Вахид оглы, </w:t>
      </w:r>
      <w:r>
        <w:rPr>
          <w:rStyle w:val="cat-UserDefinedgrp-32rplc-13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ранее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привлека</w:t>
      </w:r>
      <w:r>
        <w:rPr>
          <w:rFonts w:ascii="Times New Roman" w:eastAsia="Times New Roman" w:hAnsi="Times New Roman" w:cs="Times New Roman"/>
          <w:sz w:val="28"/>
          <w:szCs w:val="28"/>
        </w:rPr>
        <w:t>вше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 административной ответственности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 административные правонарушения, предусмотренные Главой 20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sz w:val="28"/>
          <w:szCs w:val="28"/>
        </w:rPr>
        <w:t>цу,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отношении которого ведется производство по делу об 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разъяснены права, предусмотренные ст. 25.1 Кодекса Российс</w:t>
      </w:r>
      <w:r>
        <w:rPr>
          <w:rFonts w:ascii="Times New Roman" w:eastAsia="Times New Roman" w:hAnsi="Times New Roman" w:cs="Times New Roman"/>
          <w:sz w:val="28"/>
          <w:szCs w:val="28"/>
        </w:rPr>
        <w:t>кой Федерации об административных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правонарушени</w:t>
      </w:r>
      <w:r>
        <w:rPr>
          <w:rFonts w:ascii="Times New Roman" w:eastAsia="Times New Roman" w:hAnsi="Times New Roman" w:cs="Times New Roman"/>
          <w:sz w:val="28"/>
          <w:szCs w:val="28"/>
        </w:rPr>
        <w:t>ях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Права понятны, ходатайств не поступило,</w:t>
      </w:r>
    </w:p>
    <w:p>
      <w:pPr>
        <w:widowControl w:val="0"/>
        <w:spacing w:before="0" w:after="0"/>
        <w:ind w:firstLine="888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установил:</w:t>
      </w:r>
    </w:p>
    <w:p>
      <w:pPr>
        <w:widowControl w:val="0"/>
        <w:spacing w:before="0" w:after="0"/>
        <w:ind w:firstLine="701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29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06</w:t>
      </w:r>
      <w:r>
        <w:rPr>
          <w:rFonts w:ascii="Times New Roman" w:eastAsia="Times New Roman" w:hAnsi="Times New Roman" w:cs="Times New Roman"/>
          <w:sz w:val="28"/>
          <w:szCs w:val="28"/>
        </w:rPr>
        <w:t>.2026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eastAsia="Times New Roman" w:hAnsi="Times New Roman" w:cs="Times New Roman"/>
          <w:sz w:val="28"/>
          <w:szCs w:val="28"/>
        </w:rPr>
        <w:t>09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адресу: </w:t>
      </w:r>
      <w:r>
        <w:rPr>
          <w:rFonts w:ascii="Times New Roman" w:eastAsia="Times New Roman" w:hAnsi="Times New Roman" w:cs="Times New Roman"/>
          <w:sz w:val="28"/>
          <w:szCs w:val="28"/>
        </w:rPr>
        <w:t>ХМАО-Югра, Тюменская область, Сургутский район, г. Лянтор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ул. Магистральная, стр. 22А,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Мирзоев Т.В.о.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 исполнил отбывание наказания в виде обязательных работ </w:t>
      </w:r>
      <w:r>
        <w:rPr>
          <w:rFonts w:ascii="Times New Roman" w:eastAsia="Times New Roman" w:hAnsi="Times New Roman" w:cs="Times New Roman"/>
          <w:sz w:val="28"/>
          <w:szCs w:val="28"/>
        </w:rPr>
        <w:t>на срок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часов, назначенное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 основании постановления № </w:t>
      </w:r>
      <w:r>
        <w:rPr>
          <w:rStyle w:val="cat-UserDefinedgrp-33rplc-21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делу об административном правонарушении мирового судьи судебного участка 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Сургутского судебного района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ХМАО-Югры </w:t>
      </w:r>
      <w:r>
        <w:rPr>
          <w:rFonts w:ascii="Times New Roman" w:eastAsia="Times New Roman" w:hAnsi="Times New Roman" w:cs="Times New Roman"/>
          <w:sz w:val="28"/>
          <w:szCs w:val="28"/>
        </w:rPr>
        <w:t>за совершение правонарушения, предусмотренного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20.25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 в срок, предусмотренный ст. 32.2 Кодекса Российской Федерации об административных правонарушениях, данный факт был установлен в ОСП по г. Лянтор УФССП России по ХМАО-Югре.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Мирзоев Т.В.о.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судебном заседании вину </w:t>
      </w:r>
      <w:r>
        <w:rPr>
          <w:rFonts w:ascii="Times New Roman" w:eastAsia="Times New Roman" w:hAnsi="Times New Roman" w:cs="Times New Roman"/>
          <w:sz w:val="28"/>
          <w:szCs w:val="28"/>
        </w:rPr>
        <w:t>признал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widowControl w:val="0"/>
        <w:spacing w:before="0" w:after="0" w:line="317" w:lineRule="atLeast"/>
        <w:ind w:left="19" w:right="10" w:firstLine="691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Вина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Мирзоева Т.В.о.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овершении административного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правонарушения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предусмотренного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4 ст. 20.25 Кодекса Российской Федерации об административных правонарушениях подтверждается следующими доказательствами: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постановлением по делу об административном правонарушении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Style w:val="cat-UserDefinedgrp-33rplc-28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копией </w:t>
      </w:r>
      <w:r>
        <w:rPr>
          <w:rFonts w:ascii="Times New Roman" w:eastAsia="Times New Roman" w:hAnsi="Times New Roman" w:cs="Times New Roman"/>
          <w:sz w:val="28"/>
          <w:szCs w:val="28"/>
        </w:rPr>
        <w:t>постановления о возбуждении исполнительного производства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</w:rPr>
        <w:t>18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08.2025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предупреждением от </w:t>
      </w:r>
      <w:r>
        <w:rPr>
          <w:rFonts w:ascii="Times New Roman" w:eastAsia="Times New Roman" w:hAnsi="Times New Roman" w:cs="Times New Roman"/>
          <w:sz w:val="28"/>
          <w:szCs w:val="28"/>
        </w:rPr>
        <w:t>15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08</w:t>
      </w:r>
      <w:r>
        <w:rPr>
          <w:rFonts w:ascii="Times New Roman" w:eastAsia="Times New Roman" w:hAnsi="Times New Roman" w:cs="Times New Roman"/>
          <w:sz w:val="28"/>
          <w:szCs w:val="28"/>
        </w:rPr>
        <w:t>.20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информацией </w:t>
      </w:r>
      <w:r>
        <w:rPr>
          <w:rFonts w:ascii="Times New Roman" w:eastAsia="Times New Roman" w:hAnsi="Times New Roman" w:cs="Times New Roman"/>
          <w:sz w:val="28"/>
          <w:szCs w:val="28"/>
        </w:rPr>
        <w:t>ООО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>
        <w:rPr>
          <w:rStyle w:val="cat-UserDefinedgrp-34rplc-33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» № </w:t>
      </w:r>
      <w:r>
        <w:rPr>
          <w:rFonts w:ascii="Times New Roman" w:eastAsia="Times New Roman" w:hAnsi="Times New Roman" w:cs="Times New Roman"/>
          <w:sz w:val="28"/>
          <w:szCs w:val="28"/>
        </w:rPr>
        <w:t>614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</w:rPr>
        <w:t>08 сентября 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 w:line="317" w:lineRule="atLeast"/>
        <w:ind w:left="19" w:firstLine="327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Доказательства были судом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оценены в совокупности с другими материалами дела об административном правонарушении в соответствии с требованиями ст.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26.11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а также с позиции соблюдения требований закона при их получении ч. 3 ст.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26.2 Кодекса Российской Федерации об административных правонарушения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признаются судом относимыми, допустимыми и достоверными. 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Существенных нарушений норм Кодекса Российской Федерации об административном правонарушении, недостатков протокола, которые не могут быть восстановлены при рассмотрении дела, не установлено.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Исследовав, материалы административного дела, выслушав лицо,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отношении которого ведется производство по делу об административном правонарушении,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судья приходит к выводу, что вина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Мирзоева Т.В.о.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совершении административного правонарушения, предусмотренного ч. 4 ст. 20.25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уклонение от отбывания обязательных работ - доказана. 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Действия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Мирзоева Т.В.о.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судья квалифицирует по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4 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20.25 КоАП РФ - уклонение от отбывания обязательных работ.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Согласно ч. 4 ст. 20.25 Кодекса Российской Федерации об административных правонарушениях - </w:t>
      </w:r>
      <w:r>
        <w:rPr>
          <w:rFonts w:ascii="Times New Roman" w:eastAsia="Times New Roman" w:hAnsi="Times New Roman" w:cs="Times New Roman"/>
          <w:sz w:val="28"/>
          <w:szCs w:val="28"/>
        </w:rPr>
        <w:t>уклонение от отбывания обязательных работ - влечет наложение административного штрафа в размере от ста пятидесяти тысяч до трехсот тысяч рублей или административный арест на срок до пятнадцати суток.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>Обстоятельств, смягчающих административную ответственность, в соответствии со ст. 4.2 Кодекса Российской Федерации об административных правонарушениях, судом не установлено.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Обстоятельством, отягчающим административную ответственность на основании п.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 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4.3 Кодекса Российской Федерации об административных правонарушениях, является повторное совершение однородного административного правонарушения.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определении меры наказания суд учитывает характер и степень общественной опасности совершенного деяния, данные о личности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Мирзоева Т.В.о.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наличие отягчающего обстоятельства, </w:t>
      </w:r>
      <w:r>
        <w:rPr>
          <w:rFonts w:ascii="Times New Roman" w:eastAsia="Times New Roman" w:hAnsi="Times New Roman" w:cs="Times New Roman"/>
          <w:sz w:val="28"/>
          <w:szCs w:val="28"/>
        </w:rPr>
        <w:t>и приходит к выводу о необходимости назначения наказания в виде административного ареста, которое обеспечит реализацию задач административной ответственности.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Руководствуясь ст. 29.7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- 29.11 Кодекса Российской Федерации об административных правонарушениях,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п о с т а н о в и л :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Мирзоева Турала Вахид Оглы</w:t>
      </w:r>
      <w:r>
        <w:rPr>
          <w:rFonts w:ascii="Times New Roman" w:eastAsia="Times New Roman" w:hAnsi="Times New Roman" w:cs="Times New Roman"/>
          <w:sz w:val="28"/>
          <w:szCs w:val="28"/>
        </w:rPr>
        <w:t>, признать виновн</w:t>
      </w:r>
      <w:r>
        <w:rPr>
          <w:rFonts w:ascii="Times New Roman" w:eastAsia="Times New Roman" w:hAnsi="Times New Roman" w:cs="Times New Roman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совершении административного правонарушения, предусмотренного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4 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20.25 Кодекса Российской Федерации об административных правонарушениях и подвергнуть административному аресту на срок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z w:val="28"/>
          <w:szCs w:val="28"/>
        </w:rPr>
        <w:t>пять</w:t>
      </w:r>
      <w:r>
        <w:rPr>
          <w:rFonts w:ascii="Times New Roman" w:eastAsia="Times New Roman" w:hAnsi="Times New Roman" w:cs="Times New Roman"/>
          <w:sz w:val="28"/>
          <w:szCs w:val="28"/>
        </w:rPr>
        <w:t>/суток.</w:t>
      </w:r>
    </w:p>
    <w:p>
      <w:pPr>
        <w:widowControl w:val="0"/>
        <w:spacing w:before="0" w:after="0" w:line="322" w:lineRule="atLeast"/>
        <w:ind w:firstLine="71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Срок отбытия наказания исчислять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момента оглашения постановления </w:t>
      </w:r>
      <w:r>
        <w:rPr>
          <w:rFonts w:ascii="Times New Roman" w:eastAsia="Times New Roman" w:hAnsi="Times New Roman" w:cs="Times New Roman"/>
          <w:sz w:val="28"/>
          <w:szCs w:val="28"/>
        </w:rPr>
        <w:t>12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>23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ч. </w:t>
      </w:r>
      <w:r>
        <w:rPr>
          <w:rFonts w:ascii="Times New Roman" w:eastAsia="Times New Roman" w:hAnsi="Times New Roman" w:cs="Times New Roman"/>
          <w:sz w:val="28"/>
          <w:szCs w:val="28"/>
        </w:rPr>
        <w:t>08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сентября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2026 г.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widowControl w:val="0"/>
        <w:spacing w:before="0" w:after="0" w:line="322" w:lineRule="atLeast"/>
        <w:ind w:firstLine="71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Согласно ч. 1 ст. 31.9 Кодекса Российской Федерации об административных правонарушениях постановление, о назначении административного наказания не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подлежит исполнению в случае, если это постановление не было приведено в </w:t>
      </w:r>
      <w:r>
        <w:rPr>
          <w:rFonts w:ascii="Times New Roman" w:eastAsia="Times New Roman" w:hAnsi="Times New Roman" w:cs="Times New Roman"/>
          <w:sz w:val="28"/>
          <w:szCs w:val="28"/>
        </w:rPr>
        <w:t>исполнение в течение двух лет со дня его вступления в законную силу.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Постановление может быть обжаловано в Сургутский районный суд в течение 10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дней </w:t>
      </w:r>
      <w:r>
        <w:rPr>
          <w:rFonts w:ascii="Times New Roman" w:eastAsia="Times New Roman" w:hAnsi="Times New Roman" w:cs="Times New Roman"/>
          <w:sz w:val="28"/>
          <w:szCs w:val="28"/>
        </w:rPr>
        <w:t>со дня получения копии постановления через судью, вынесшего постановление.</w:t>
      </w: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>Мировой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eastAsia="Times New Roman" w:hAnsi="Times New Roman" w:cs="Times New Roman"/>
          <w:sz w:val="28"/>
          <w:szCs w:val="28"/>
        </w:rPr>
        <w:t>С.В. Михеева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20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20"/>
        <w:rPr>
          <w:sz w:val="28"/>
          <w:szCs w:val="28"/>
        </w:rPr>
      </w:pPr>
    </w:p>
    <w:sectPr>
      <w:headerReference w:type="default" r:id="rId4"/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41430390"/>
      <w:placeholder>
        <w:docPart w:val="DefaultPlaceholder_22675703"/>
      </w:placeholder>
      <w:showingPlcHdr/>
      <w:richText/>
    </w:sdtPr>
    <w:sdtContent>
      <w:p>
        <w:pPr>
          <w:widowControl w:val="0"/>
          <w:spacing w:before="0" w:after="0"/>
          <w:jc w:val="right"/>
          <w:rPr>
            <w:sz w:val="20"/>
            <w:szCs w:val="20"/>
          </w:rPr>
        </w:pP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 xml:space="preserve"> PAGE   \* MERGEFORMAT </w:instrText>
        </w:r>
        <w:r>
          <w:rPr>
            <w:sz w:val="20"/>
            <w:szCs w:val="20"/>
          </w:rPr>
          <w:fldChar w:fldCharType="separate"/>
        </w:r>
        <w:r>
          <w:rPr>
            <w:rFonts w:ascii="Times New Roman" w:eastAsia="Times New Roman" w:hAnsi="Times New Roman" w:cs="Times New Roman"/>
            <w:sz w:val="20"/>
            <w:szCs w:val="20"/>
          </w:rPr>
          <w:t>1</w:t>
        </w:r>
        <w:r>
          <w:rPr>
            <w:rFonts w:ascii="Times New Roman" w:eastAsia="Times New Roman" w:hAnsi="Times New Roman" w:cs="Times New Roman"/>
            <w:sz w:val="20"/>
            <w:szCs w:val="20"/>
          </w:rPr>
          <w:fldChar w:fldCharType="end"/>
        </w:r>
      </w:p>
    </w:sdtContent>
  </w:sdt>
  <w:p>
    <w:pPr>
      <w:widowControl w:val="0"/>
      <w:spacing w:before="0" w:after="0"/>
      <w:rPr>
        <w:sz w:val="20"/>
        <w:szCs w:val="2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  <w:style w:type="character" w:customStyle="1" w:styleId="cat-UserDefinedgrp-32rplc-13">
    <w:name w:val="cat-UserDefined grp-32 rplc-13"/>
    <w:basedOn w:val="DefaultParagraphFont"/>
  </w:style>
  <w:style w:type="character" w:customStyle="1" w:styleId="cat-UserDefinedgrp-33rplc-21">
    <w:name w:val="cat-UserDefined grp-33 rplc-21"/>
    <w:basedOn w:val="DefaultParagraphFont"/>
  </w:style>
  <w:style w:type="character" w:customStyle="1" w:styleId="cat-UserDefinedgrp-33rplc-28">
    <w:name w:val="cat-UserDefined grp-33 rplc-28"/>
    <w:basedOn w:val="DefaultParagraphFont"/>
  </w:style>
  <w:style w:type="character" w:customStyle="1" w:styleId="cat-UserDefinedgrp-34rplc-33">
    <w:name w:val="cat-UserDefined grp-34 rplc-33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glossaryDocument" Target="glossary/document.xml" /><Relationship Id="rId6" Type="http://schemas.openxmlformats.org/officeDocument/2006/relationships/styles" Target="styles.xm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CE0213-8952-4D01-B245-DBAD5766BF64}"/>
      </w:docPartPr>
      <w:docPartBody>
        <w:p>
          <w:r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/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77B5"/>
  </w:style>
  <w:style w:type="character" w:default="1" w:styleId="DefaultParagraphFont">
    <w:name w:val="Default Paragraph Font"/>
    <w:uiPriority w:val="1"/>
    <w:semiHidden/>
    <w:unhideWhenUsed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/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